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E6289" w14:textId="77777777" w:rsidR="00E44418" w:rsidRDefault="001524F8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Sharing Information for </w:t>
      </w:r>
    </w:p>
    <w:p w14:paraId="5B06602D" w14:textId="1F09C7B0" w:rsidR="001524F8" w:rsidRDefault="001524F8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"Population genetic dynamics of dengue vectors Aedes aegypti and Aedes albopictus in Sri Lanka: baseline study for designing Wolbachia control method"</w:t>
      </w:r>
    </w:p>
    <w:p w14:paraId="26DA38A7" w14:textId="77777777" w:rsidR="001524F8" w:rsidRDefault="001524F8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</w:p>
    <w:p w14:paraId="68C184C4" w14:textId="1EA4799D" w:rsidR="001524F8" w:rsidRPr="00E44418" w:rsidRDefault="001524F8">
      <w:pPr>
        <w:rPr>
          <w:sz w:val="32"/>
          <w:szCs w:val="32"/>
        </w:rPr>
      </w:pPr>
      <w:r w:rsidRPr="00E44418">
        <w:rPr>
          <w:sz w:val="32"/>
          <w:szCs w:val="32"/>
        </w:rPr>
        <w:t xml:space="preserve">Access Read Only version here: </w:t>
      </w:r>
      <w:hyperlink r:id="rId4" w:tgtFrame="_blank" w:history="1">
        <w:r w:rsidRPr="00E44418">
          <w:rPr>
            <w:rStyle w:val="Hyperlink"/>
            <w:rFonts w:ascii="Calibri" w:hAnsi="Calibri" w:cs="Calibri"/>
            <w:color w:val="1155CC"/>
            <w:sz w:val="32"/>
            <w:szCs w:val="32"/>
            <w:shd w:val="clear" w:color="auto" w:fill="FFFFFF"/>
          </w:rPr>
          <w:t>https://rdcu.be/ce7FU</w:t>
        </w:r>
      </w:hyperlink>
    </w:p>
    <w:sectPr w:rsidR="001524F8" w:rsidRPr="00E4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F8"/>
    <w:rsid w:val="001524F8"/>
    <w:rsid w:val="00E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1D74"/>
  <w15:chartTrackingRefBased/>
  <w15:docId w15:val="{3D88920D-EF69-4699-BEE7-970FDF93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dcu.be/ce7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Gayani Galhena</dc:creator>
  <cp:keywords/>
  <dc:description/>
  <cp:lastModifiedBy>Gayani Galhena</cp:lastModifiedBy>
  <cp:revision>1</cp:revision>
  <dcterms:created xsi:type="dcterms:W3CDTF">2021-02-14T04:24:00Z</dcterms:created>
  <dcterms:modified xsi:type="dcterms:W3CDTF">2021-02-14T04:44:00Z</dcterms:modified>
</cp:coreProperties>
</file>